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2E5C9" w14:textId="0F0227CB" w:rsidR="00A40F62" w:rsidRPr="00EB41AA" w:rsidRDefault="00A40F62" w:rsidP="00A40F62">
      <w:pPr>
        <w:rPr>
          <w:rFonts w:ascii="Calibri" w:hAnsi="Calibri" w:cs="Calibri"/>
          <w:b/>
          <w:bCs/>
          <w:sz w:val="22"/>
          <w:szCs w:val="22"/>
        </w:rPr>
      </w:pPr>
      <w:proofErr w:type="spellStart"/>
      <w:r w:rsidRPr="00EB41AA">
        <w:rPr>
          <w:rFonts w:ascii="Calibri" w:hAnsi="Calibri" w:cs="Calibri"/>
          <w:b/>
          <w:bCs/>
          <w:sz w:val="22"/>
          <w:szCs w:val="22"/>
        </w:rPr>
        <w:t>Francodex</w:t>
      </w:r>
      <w:proofErr w:type="spellEnd"/>
      <w:r w:rsidRPr="00EB41AA">
        <w:rPr>
          <w:rFonts w:ascii="Calibri" w:hAnsi="Calibri" w:cs="Calibri"/>
          <w:b/>
          <w:bCs/>
          <w:sz w:val="22"/>
          <w:szCs w:val="22"/>
        </w:rPr>
        <w:t xml:space="preserve"> Šampon a kondicionér 2v1 </w:t>
      </w:r>
      <w:r w:rsidR="00F80991" w:rsidRPr="00EB41AA">
        <w:rPr>
          <w:rFonts w:ascii="Calibri" w:hAnsi="Calibri" w:cs="Calibri"/>
          <w:b/>
          <w:bCs/>
          <w:sz w:val="22"/>
          <w:szCs w:val="22"/>
        </w:rPr>
        <w:t>pes</w:t>
      </w:r>
    </w:p>
    <w:p w14:paraId="5FF22F5B" w14:textId="3BD40887" w:rsidR="00A40F62" w:rsidRPr="00EB41AA" w:rsidRDefault="00A40F62" w:rsidP="007F602E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EB41AA">
        <w:rPr>
          <w:rFonts w:ascii="Calibri" w:hAnsi="Calibri" w:cs="Calibri"/>
          <w:sz w:val="22"/>
          <w:szCs w:val="22"/>
        </w:rPr>
        <w:t>Francodex</w:t>
      </w:r>
      <w:proofErr w:type="spellEnd"/>
      <w:r w:rsidRPr="00EB41AA">
        <w:rPr>
          <w:rFonts w:ascii="Calibri" w:hAnsi="Calibri" w:cs="Calibri"/>
          <w:sz w:val="22"/>
          <w:szCs w:val="22"/>
        </w:rPr>
        <w:t xml:space="preserve"> 2-IN-1 DETANGLING SHAMPOO DOG</w:t>
      </w:r>
    </w:p>
    <w:p w14:paraId="5058031A" w14:textId="6306A723" w:rsidR="004C66F6" w:rsidRPr="00EB41AA" w:rsidRDefault="004C66F6" w:rsidP="007F602E">
      <w:pPr>
        <w:jc w:val="both"/>
        <w:rPr>
          <w:rFonts w:ascii="Calibri" w:hAnsi="Calibri" w:cs="Calibri"/>
          <w:sz w:val="22"/>
          <w:szCs w:val="22"/>
        </w:rPr>
      </w:pPr>
      <w:r w:rsidRPr="00EB41AA">
        <w:rPr>
          <w:rFonts w:ascii="Calibri" w:hAnsi="Calibri" w:cs="Calibri"/>
          <w:sz w:val="22"/>
          <w:szCs w:val="22"/>
        </w:rPr>
        <w:t>250 ml</w:t>
      </w:r>
    </w:p>
    <w:p w14:paraId="27BE050D" w14:textId="40564D69" w:rsidR="00D839DB" w:rsidRPr="00EB41AA" w:rsidRDefault="00D839DB" w:rsidP="007F602E">
      <w:pPr>
        <w:jc w:val="both"/>
        <w:rPr>
          <w:rFonts w:ascii="Calibri" w:hAnsi="Calibri" w:cs="Calibri"/>
          <w:sz w:val="22"/>
          <w:szCs w:val="22"/>
        </w:rPr>
      </w:pPr>
      <w:r w:rsidRPr="00EB41AA">
        <w:rPr>
          <w:rFonts w:ascii="Calibri" w:hAnsi="Calibri" w:cs="Calibri"/>
          <w:sz w:val="22"/>
          <w:szCs w:val="22"/>
        </w:rPr>
        <w:t>Šampon obsahuje glycerin pro hydrataci srsti a výtažek z </w:t>
      </w:r>
      <w:proofErr w:type="spellStart"/>
      <w:r w:rsidRPr="00EB41AA">
        <w:rPr>
          <w:rFonts w:ascii="Calibri" w:hAnsi="Calibri" w:cs="Calibri"/>
          <w:sz w:val="22"/>
          <w:szCs w:val="22"/>
        </w:rPr>
        <w:t>guarové</w:t>
      </w:r>
      <w:proofErr w:type="spellEnd"/>
      <w:r w:rsidRPr="00EB41AA">
        <w:rPr>
          <w:rFonts w:ascii="Calibri" w:hAnsi="Calibri" w:cs="Calibri"/>
          <w:sz w:val="22"/>
          <w:szCs w:val="22"/>
        </w:rPr>
        <w:t xml:space="preserve"> gumy pro usnadnění rozčesávání. Díky neutrálnímu pH umožňuje jemné čištění a zachování přirozené hydratace pokožky při častém používání.</w:t>
      </w:r>
    </w:p>
    <w:p w14:paraId="3FD48702" w14:textId="77777777" w:rsidR="00D839DB" w:rsidRPr="00EB41AA" w:rsidRDefault="00D839DB" w:rsidP="007F602E">
      <w:pPr>
        <w:jc w:val="both"/>
        <w:rPr>
          <w:rFonts w:ascii="Calibri" w:hAnsi="Calibri" w:cs="Calibri"/>
          <w:sz w:val="22"/>
          <w:szCs w:val="22"/>
        </w:rPr>
      </w:pPr>
      <w:r w:rsidRPr="00EB41AA">
        <w:rPr>
          <w:rFonts w:ascii="Calibri" w:hAnsi="Calibri" w:cs="Calibri"/>
          <w:b/>
          <w:bCs/>
          <w:sz w:val="22"/>
          <w:szCs w:val="22"/>
        </w:rPr>
        <w:t>Návod na použití:</w:t>
      </w:r>
      <w:r w:rsidRPr="00EB41AA">
        <w:rPr>
          <w:rFonts w:ascii="Calibri" w:hAnsi="Calibri" w:cs="Calibri"/>
          <w:sz w:val="22"/>
          <w:szCs w:val="22"/>
        </w:rPr>
        <w:t xml:space="preserve"> před použitím promíchejte. Naneste malé množství šamponu na předem navlhčenou srst a vmasírujte do pokožky. Nechte působit několik minut a poté opláchněte.</w:t>
      </w:r>
    </w:p>
    <w:p w14:paraId="574C35E9" w14:textId="51BE739E" w:rsidR="00D839DB" w:rsidRPr="00EB41AA" w:rsidRDefault="00D839DB" w:rsidP="007F602E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EB41AA">
        <w:rPr>
          <w:rFonts w:ascii="Calibri" w:hAnsi="Calibri" w:cs="Calibri"/>
          <w:b/>
          <w:bCs/>
          <w:sz w:val="22"/>
          <w:szCs w:val="22"/>
        </w:rPr>
        <w:t>Bezpečnostní pokyny:</w:t>
      </w:r>
      <w:r w:rsidRPr="00EB41AA">
        <w:rPr>
          <w:rFonts w:ascii="Calibri" w:hAnsi="Calibri" w:cs="Calibri"/>
          <w:sz w:val="22"/>
          <w:szCs w:val="22"/>
        </w:rPr>
        <w:t xml:space="preserve"> po </w:t>
      </w:r>
      <w:r w:rsidR="004C66F6" w:rsidRPr="00EB41AA">
        <w:rPr>
          <w:rFonts w:ascii="Calibri" w:hAnsi="Calibri" w:cs="Calibri"/>
          <w:sz w:val="22"/>
          <w:szCs w:val="22"/>
        </w:rPr>
        <w:t>použití</w:t>
      </w:r>
      <w:r w:rsidRPr="00EB41AA">
        <w:rPr>
          <w:rFonts w:ascii="Calibri" w:hAnsi="Calibri" w:cs="Calibri"/>
          <w:sz w:val="22"/>
          <w:szCs w:val="22"/>
        </w:rPr>
        <w:t xml:space="preserve"> si umyjte ruce. Vyhněte se kontaktu s očima. V případě vniknutí do</w:t>
      </w:r>
      <w:r w:rsidR="0041301F">
        <w:rPr>
          <w:rFonts w:ascii="Calibri" w:hAnsi="Calibri" w:cs="Calibri"/>
          <w:sz w:val="22"/>
          <w:szCs w:val="22"/>
        </w:rPr>
        <w:t> </w:t>
      </w:r>
      <w:r w:rsidRPr="00EB41AA">
        <w:rPr>
          <w:rFonts w:ascii="Calibri" w:hAnsi="Calibri" w:cs="Calibri"/>
          <w:sz w:val="22"/>
          <w:szCs w:val="22"/>
        </w:rPr>
        <w:t xml:space="preserve">očí nebo úst zvířete opláchněte vodou. </w:t>
      </w:r>
      <w:r w:rsidR="004C66F6" w:rsidRPr="00EB41AA">
        <w:rPr>
          <w:rFonts w:ascii="Calibri" w:hAnsi="Calibri" w:cs="Calibri"/>
          <w:sz w:val="22"/>
          <w:szCs w:val="22"/>
        </w:rPr>
        <w:t>Chraňte před teplem. Uchovávejte mimo dohled a dosah dětí. Pouze pro zvířata. Veterinární přípravek.</w:t>
      </w:r>
    </w:p>
    <w:p w14:paraId="21BD11D9" w14:textId="7D52439C" w:rsidR="00D839DB" w:rsidRPr="00EB41AA" w:rsidRDefault="00D839DB" w:rsidP="007F602E">
      <w:pPr>
        <w:pStyle w:val="Default"/>
        <w:spacing w:line="276" w:lineRule="auto"/>
        <w:jc w:val="both"/>
        <w:rPr>
          <w:sz w:val="22"/>
          <w:szCs w:val="22"/>
        </w:rPr>
      </w:pPr>
      <w:r w:rsidRPr="00EB41AA">
        <w:rPr>
          <w:sz w:val="22"/>
          <w:szCs w:val="22"/>
        </w:rPr>
        <w:t xml:space="preserve">Způsobuje vážné </w:t>
      </w:r>
      <w:r w:rsidR="00CE6A81">
        <w:rPr>
          <w:sz w:val="22"/>
          <w:szCs w:val="22"/>
        </w:rPr>
        <w:t>poškození</w:t>
      </w:r>
      <w:r w:rsidR="004C66F6" w:rsidRPr="00EB41AA">
        <w:rPr>
          <w:sz w:val="22"/>
          <w:szCs w:val="22"/>
        </w:rPr>
        <w:t xml:space="preserve"> </w:t>
      </w:r>
      <w:r w:rsidRPr="00EB41AA">
        <w:rPr>
          <w:sz w:val="22"/>
          <w:szCs w:val="22"/>
        </w:rPr>
        <w:t xml:space="preserve">očí. Škodlivý pro vodní organismy, s dlouhodobými účinky. Používejte </w:t>
      </w:r>
      <w:r w:rsidR="009709BB" w:rsidRPr="00EB41AA">
        <w:rPr>
          <w:sz w:val="22"/>
          <w:szCs w:val="22"/>
        </w:rPr>
        <w:t>ochranné rukavice/</w:t>
      </w:r>
      <w:r w:rsidRPr="00EB41AA">
        <w:rPr>
          <w:sz w:val="22"/>
          <w:szCs w:val="22"/>
        </w:rPr>
        <w:t>ochranné brýle/obličejový štít. PŘI ZASAŽENÍ OČÍ: Několik minut opatrně vyplachujte vodou. Vyjměte kontaktní čočky, jsou-li nasazeny a lze-li je snadno vyjmout. Pokračujte ve</w:t>
      </w:r>
      <w:r w:rsidR="0041301F">
        <w:rPr>
          <w:sz w:val="22"/>
          <w:szCs w:val="22"/>
        </w:rPr>
        <w:t> </w:t>
      </w:r>
      <w:r w:rsidRPr="00EB41AA">
        <w:rPr>
          <w:sz w:val="22"/>
          <w:szCs w:val="22"/>
        </w:rPr>
        <w:t>vyplachování. Okamžitě volejte TOXIKOLOGICKÉ INFORMAČNÍ STŘEDISKO/lékaře. Zabraňte uvolnění do životního prostředí.</w:t>
      </w:r>
    </w:p>
    <w:p w14:paraId="7730A731" w14:textId="6A6D3974" w:rsidR="00D839DB" w:rsidRPr="00EB41AA" w:rsidRDefault="00CE6A81" w:rsidP="004C66F6">
      <w:pPr>
        <w:pStyle w:val="Default"/>
        <w:spacing w:line="276" w:lineRule="auto"/>
        <w:jc w:val="both"/>
        <w:rPr>
          <w:sz w:val="22"/>
          <w:szCs w:val="22"/>
        </w:rPr>
      </w:pPr>
      <w:r w:rsidRPr="00FA6BD5">
        <w:rPr>
          <w:noProof/>
          <w:sz w:val="22"/>
          <w:szCs w:val="22"/>
        </w:rPr>
        <w:drawing>
          <wp:inline distT="0" distB="0" distL="0" distR="0" wp14:anchorId="5B39AEDB" wp14:editId="4EF5E512">
            <wp:extent cx="790476" cy="685714"/>
            <wp:effectExtent l="0" t="0" r="0" b="635"/>
            <wp:docPr id="110408719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08719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0476" cy="6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>Nebezpečí</w:t>
      </w:r>
    </w:p>
    <w:p w14:paraId="3379B0BD" w14:textId="77777777" w:rsidR="00CE6A81" w:rsidRDefault="00CE6A81" w:rsidP="007F602E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08AE8A1" w14:textId="5184B8FC" w:rsidR="00D839DB" w:rsidRPr="00EB41AA" w:rsidRDefault="00D839DB" w:rsidP="007F602E">
      <w:pPr>
        <w:jc w:val="both"/>
        <w:rPr>
          <w:rFonts w:ascii="Calibri" w:hAnsi="Calibri" w:cs="Calibri"/>
          <w:sz w:val="22"/>
          <w:szCs w:val="22"/>
        </w:rPr>
      </w:pPr>
      <w:r w:rsidRPr="00EB41AA">
        <w:rPr>
          <w:rFonts w:ascii="Calibri" w:hAnsi="Calibri" w:cs="Calibri"/>
          <w:b/>
          <w:bCs/>
          <w:sz w:val="22"/>
          <w:szCs w:val="22"/>
        </w:rPr>
        <w:t>Složení:</w:t>
      </w:r>
      <w:r w:rsidRPr="00EB41AA">
        <w:rPr>
          <w:rFonts w:ascii="Calibri" w:hAnsi="Calibri" w:cs="Calibri"/>
          <w:sz w:val="22"/>
          <w:szCs w:val="22"/>
        </w:rPr>
        <w:t xml:space="preserve"> jemný mycí základ, aktivní složky (glycerin, </w:t>
      </w:r>
      <w:proofErr w:type="spellStart"/>
      <w:r w:rsidRPr="00EB41AA">
        <w:rPr>
          <w:rFonts w:ascii="Calibri" w:hAnsi="Calibri" w:cs="Calibri"/>
          <w:sz w:val="22"/>
          <w:szCs w:val="22"/>
        </w:rPr>
        <w:t>fytát</w:t>
      </w:r>
      <w:proofErr w:type="spellEnd"/>
      <w:r w:rsidRPr="00EB41AA">
        <w:rPr>
          <w:rFonts w:ascii="Calibri" w:hAnsi="Calibri" w:cs="Calibri"/>
          <w:sz w:val="22"/>
          <w:szCs w:val="22"/>
        </w:rPr>
        <w:t xml:space="preserve"> sodný), kondicionér (derivát </w:t>
      </w:r>
      <w:proofErr w:type="spellStart"/>
      <w:r w:rsidRPr="00EB41AA">
        <w:rPr>
          <w:rFonts w:ascii="Calibri" w:hAnsi="Calibri" w:cs="Calibri"/>
          <w:sz w:val="22"/>
          <w:szCs w:val="22"/>
        </w:rPr>
        <w:t>guarové</w:t>
      </w:r>
      <w:proofErr w:type="spellEnd"/>
      <w:r w:rsidRPr="00EB41AA">
        <w:rPr>
          <w:rFonts w:ascii="Calibri" w:hAnsi="Calibri" w:cs="Calibri"/>
          <w:sz w:val="22"/>
          <w:szCs w:val="22"/>
        </w:rPr>
        <w:t xml:space="preserve"> gumy), </w:t>
      </w:r>
      <w:proofErr w:type="spellStart"/>
      <w:r w:rsidRPr="00EB41AA">
        <w:rPr>
          <w:rFonts w:ascii="Calibri" w:hAnsi="Calibri" w:cs="Calibri"/>
          <w:sz w:val="22"/>
          <w:szCs w:val="22"/>
        </w:rPr>
        <w:t>konzervant</w:t>
      </w:r>
      <w:proofErr w:type="spellEnd"/>
      <w:r w:rsidRPr="00EB41AA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EB41AA">
        <w:rPr>
          <w:rFonts w:ascii="Calibri" w:hAnsi="Calibri" w:cs="Calibri"/>
          <w:sz w:val="22"/>
          <w:szCs w:val="22"/>
        </w:rPr>
        <w:t>benzylalkohol</w:t>
      </w:r>
      <w:proofErr w:type="spellEnd"/>
      <w:r w:rsidRPr="00EB41AA">
        <w:rPr>
          <w:rFonts w:ascii="Calibri" w:hAnsi="Calibri" w:cs="Calibri"/>
          <w:sz w:val="22"/>
          <w:szCs w:val="22"/>
        </w:rPr>
        <w:t>), jablečný květ, čištěná voda</w:t>
      </w:r>
    </w:p>
    <w:p w14:paraId="0C0B3CA3" w14:textId="77777777" w:rsidR="00D839DB" w:rsidRPr="00EB41AA" w:rsidRDefault="00D839DB" w:rsidP="007F602E">
      <w:pPr>
        <w:tabs>
          <w:tab w:val="left" w:pos="5670"/>
        </w:tabs>
        <w:spacing w:after="0" w:line="276" w:lineRule="auto"/>
        <w:ind w:right="1"/>
        <w:jc w:val="both"/>
        <w:rPr>
          <w:rFonts w:ascii="Calibri" w:hAnsi="Calibri" w:cs="Calibri"/>
          <w:bCs/>
          <w:sz w:val="22"/>
          <w:szCs w:val="22"/>
        </w:rPr>
      </w:pPr>
      <w:r w:rsidRPr="00EB41AA">
        <w:rPr>
          <w:rFonts w:ascii="Calibri" w:hAnsi="Calibri" w:cs="Calibri"/>
          <w:b/>
          <w:bCs/>
          <w:sz w:val="22"/>
          <w:szCs w:val="22"/>
        </w:rPr>
        <w:t>Držitel rozhodnutí o schválení veterinárního přípravku:</w:t>
      </w:r>
      <w:r w:rsidRPr="00EB41A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B41AA">
        <w:rPr>
          <w:rFonts w:ascii="Calibri" w:hAnsi="Calibri" w:cs="Calibri"/>
          <w:bCs/>
          <w:sz w:val="22"/>
          <w:szCs w:val="22"/>
        </w:rPr>
        <w:t>Francodex</w:t>
      </w:r>
      <w:proofErr w:type="spellEnd"/>
      <w:r w:rsidRPr="00EB41AA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EB41AA">
        <w:rPr>
          <w:rFonts w:ascii="Calibri" w:hAnsi="Calibri" w:cs="Calibri"/>
          <w:bCs/>
          <w:sz w:val="22"/>
          <w:szCs w:val="22"/>
        </w:rPr>
        <w:t>Santé</w:t>
      </w:r>
      <w:proofErr w:type="spellEnd"/>
      <w:r w:rsidRPr="00EB41AA">
        <w:rPr>
          <w:rFonts w:ascii="Calibri" w:hAnsi="Calibri" w:cs="Calibri"/>
          <w:bCs/>
          <w:sz w:val="22"/>
          <w:szCs w:val="22"/>
        </w:rPr>
        <w:t xml:space="preserve"> Animale</w:t>
      </w:r>
    </w:p>
    <w:p w14:paraId="2621EC05" w14:textId="77777777" w:rsidR="00D839DB" w:rsidRPr="00EB41AA" w:rsidRDefault="00D839DB" w:rsidP="007F602E">
      <w:pPr>
        <w:tabs>
          <w:tab w:val="left" w:pos="5670"/>
        </w:tabs>
        <w:spacing w:after="0" w:line="276" w:lineRule="auto"/>
        <w:ind w:right="1"/>
        <w:jc w:val="both"/>
        <w:rPr>
          <w:rFonts w:ascii="Calibri" w:hAnsi="Calibri" w:cs="Calibri"/>
          <w:bCs/>
          <w:sz w:val="22"/>
          <w:szCs w:val="22"/>
        </w:rPr>
      </w:pPr>
      <w:r w:rsidRPr="00EB41AA">
        <w:rPr>
          <w:rFonts w:ascii="Calibri" w:hAnsi="Calibri" w:cs="Calibri"/>
          <w:bCs/>
          <w:sz w:val="22"/>
          <w:szCs w:val="22"/>
        </w:rPr>
        <w:t xml:space="preserve">10 </w:t>
      </w:r>
      <w:proofErr w:type="spellStart"/>
      <w:r w:rsidRPr="00EB41AA">
        <w:rPr>
          <w:rFonts w:ascii="Calibri" w:hAnsi="Calibri" w:cs="Calibri"/>
          <w:bCs/>
          <w:sz w:val="22"/>
          <w:szCs w:val="22"/>
        </w:rPr>
        <w:t>rue</w:t>
      </w:r>
      <w:proofErr w:type="spellEnd"/>
      <w:r w:rsidRPr="00EB41AA">
        <w:rPr>
          <w:rFonts w:ascii="Calibri" w:hAnsi="Calibri" w:cs="Calibri"/>
          <w:bCs/>
          <w:sz w:val="22"/>
          <w:szCs w:val="22"/>
        </w:rPr>
        <w:t xml:space="preserve"> de </w:t>
      </w:r>
      <w:proofErr w:type="spellStart"/>
      <w:r w:rsidRPr="00EB41AA">
        <w:rPr>
          <w:rFonts w:ascii="Calibri" w:hAnsi="Calibri" w:cs="Calibri"/>
          <w:bCs/>
          <w:sz w:val="22"/>
          <w:szCs w:val="22"/>
        </w:rPr>
        <w:t>l’Ormeau</w:t>
      </w:r>
      <w:proofErr w:type="spellEnd"/>
      <w:r w:rsidRPr="00EB41AA">
        <w:rPr>
          <w:rFonts w:ascii="Calibri" w:hAnsi="Calibri" w:cs="Calibri"/>
          <w:bCs/>
          <w:sz w:val="22"/>
          <w:szCs w:val="22"/>
        </w:rPr>
        <w:t xml:space="preserve"> de </w:t>
      </w:r>
      <w:proofErr w:type="spellStart"/>
      <w:r w:rsidRPr="00EB41AA">
        <w:rPr>
          <w:rFonts w:ascii="Calibri" w:hAnsi="Calibri" w:cs="Calibri"/>
          <w:bCs/>
          <w:sz w:val="22"/>
          <w:szCs w:val="22"/>
        </w:rPr>
        <w:t>Pied</w:t>
      </w:r>
      <w:proofErr w:type="spellEnd"/>
      <w:r w:rsidRPr="00EB41AA">
        <w:rPr>
          <w:rFonts w:ascii="Calibri" w:hAnsi="Calibri" w:cs="Calibri"/>
          <w:bCs/>
          <w:sz w:val="22"/>
          <w:szCs w:val="22"/>
        </w:rPr>
        <w:t xml:space="preserve">, 17100 </w:t>
      </w:r>
      <w:proofErr w:type="spellStart"/>
      <w:r w:rsidRPr="00EB41AA">
        <w:rPr>
          <w:rFonts w:ascii="Calibri" w:hAnsi="Calibri" w:cs="Calibri"/>
          <w:bCs/>
          <w:sz w:val="22"/>
          <w:szCs w:val="22"/>
        </w:rPr>
        <w:t>Saintes</w:t>
      </w:r>
      <w:proofErr w:type="spellEnd"/>
      <w:r w:rsidRPr="00EB41AA">
        <w:rPr>
          <w:rFonts w:ascii="Calibri" w:hAnsi="Calibri" w:cs="Calibri"/>
          <w:bCs/>
          <w:sz w:val="22"/>
          <w:szCs w:val="22"/>
        </w:rPr>
        <w:t>, FRANCE</w:t>
      </w:r>
    </w:p>
    <w:p w14:paraId="7E683522" w14:textId="0D50E187" w:rsidR="00D839DB" w:rsidRDefault="00D839DB" w:rsidP="007F602E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r w:rsidRPr="00EB41AA">
        <w:rPr>
          <w:rFonts w:ascii="Calibri" w:hAnsi="Calibri" w:cs="Calibri"/>
          <w:sz w:val="22"/>
          <w:szCs w:val="22"/>
        </w:rPr>
        <w:t>Distributor: NOVIKO s.r.o</w:t>
      </w:r>
      <w:r w:rsidR="004C66F6" w:rsidRPr="00EB41AA">
        <w:rPr>
          <w:rFonts w:ascii="Calibri" w:hAnsi="Calibri" w:cs="Calibri"/>
          <w:sz w:val="22"/>
          <w:szCs w:val="22"/>
        </w:rPr>
        <w:t>.,</w:t>
      </w:r>
      <w:r w:rsidRPr="00EB41AA">
        <w:rPr>
          <w:rFonts w:ascii="Calibri" w:hAnsi="Calibri" w:cs="Calibri"/>
          <w:sz w:val="22"/>
          <w:szCs w:val="22"/>
        </w:rPr>
        <w:t xml:space="preserve"> Palackého třída 163, 612 00 Brno, </w:t>
      </w:r>
      <w:hyperlink r:id="rId7" w:history="1">
        <w:r w:rsidR="004D0F73" w:rsidRPr="004268BF">
          <w:rPr>
            <w:rStyle w:val="Hypertextovodkaz"/>
            <w:rFonts w:ascii="Calibri" w:hAnsi="Calibri" w:cs="Calibri"/>
            <w:sz w:val="22"/>
            <w:szCs w:val="22"/>
          </w:rPr>
          <w:t>www.noviko.cz</w:t>
        </w:r>
      </w:hyperlink>
    </w:p>
    <w:p w14:paraId="46BED95C" w14:textId="77777777" w:rsidR="00D839DB" w:rsidRPr="00EB41AA" w:rsidRDefault="00D839DB" w:rsidP="007F602E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14:paraId="7ECB57D4" w14:textId="381F01D3" w:rsidR="00D839DB" w:rsidRPr="00EB41AA" w:rsidRDefault="00D839DB" w:rsidP="007F602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B41AA">
        <w:rPr>
          <w:rFonts w:ascii="Calibri" w:hAnsi="Calibri" w:cs="Calibri"/>
          <w:sz w:val="22"/>
          <w:szCs w:val="22"/>
        </w:rPr>
        <w:t>Číslo schválení: 140-21/C</w:t>
      </w:r>
    </w:p>
    <w:p w14:paraId="59F5513B" w14:textId="77777777" w:rsidR="00D839DB" w:rsidRPr="00EB41AA" w:rsidRDefault="00D839DB" w:rsidP="007F602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bookmarkStart w:id="1" w:name="_Hlk189027675"/>
      <w:r w:rsidRPr="00EB41AA">
        <w:rPr>
          <w:rFonts w:ascii="Calibri" w:hAnsi="Calibri" w:cs="Calibri"/>
          <w:sz w:val="22"/>
          <w:szCs w:val="22"/>
        </w:rPr>
        <w:t xml:space="preserve">EXP: </w:t>
      </w:r>
      <w:r w:rsidRPr="00EB41AA">
        <w:rPr>
          <w:rFonts w:ascii="Calibri" w:hAnsi="Calibri" w:cs="Calibri"/>
          <w:i/>
          <w:iCs/>
          <w:sz w:val="22"/>
          <w:szCs w:val="22"/>
        </w:rPr>
        <w:t xml:space="preserve">uvedeno na obalu </w:t>
      </w:r>
    </w:p>
    <w:p w14:paraId="333A2FF5" w14:textId="77777777" w:rsidR="00D839DB" w:rsidRPr="00EB41AA" w:rsidRDefault="00D839DB" w:rsidP="007F602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B41AA">
        <w:rPr>
          <w:rFonts w:ascii="Calibri" w:hAnsi="Calibri" w:cs="Calibri"/>
          <w:sz w:val="22"/>
          <w:szCs w:val="22"/>
        </w:rPr>
        <w:t xml:space="preserve">Číslo šarže: </w:t>
      </w:r>
      <w:r w:rsidRPr="00EB41AA">
        <w:rPr>
          <w:rFonts w:ascii="Calibri" w:hAnsi="Calibri" w:cs="Calibri"/>
          <w:i/>
          <w:iCs/>
          <w:sz w:val="22"/>
          <w:szCs w:val="22"/>
        </w:rPr>
        <w:t>uvedeno na obalu</w:t>
      </w:r>
      <w:bookmarkEnd w:id="1"/>
    </w:p>
    <w:p w14:paraId="3AAD48C7" w14:textId="77777777" w:rsidR="00D5605B" w:rsidRPr="00EB41AA" w:rsidRDefault="00D5605B">
      <w:pPr>
        <w:rPr>
          <w:rFonts w:ascii="Calibri" w:hAnsi="Calibri" w:cs="Calibri"/>
          <w:sz w:val="22"/>
          <w:szCs w:val="22"/>
        </w:rPr>
      </w:pPr>
    </w:p>
    <w:sectPr w:rsidR="00D5605B" w:rsidRPr="00EB41A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E5C87" w14:textId="77777777" w:rsidR="004A354B" w:rsidRDefault="004A354B" w:rsidP="00EB41AA">
      <w:pPr>
        <w:spacing w:after="0" w:line="240" w:lineRule="auto"/>
      </w:pPr>
      <w:r>
        <w:separator/>
      </w:r>
    </w:p>
  </w:endnote>
  <w:endnote w:type="continuationSeparator" w:id="0">
    <w:p w14:paraId="175CB366" w14:textId="77777777" w:rsidR="004A354B" w:rsidRDefault="004A354B" w:rsidP="00EB4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183DF9" w14:textId="77777777" w:rsidR="004A354B" w:rsidRDefault="004A354B" w:rsidP="00EB41AA">
      <w:pPr>
        <w:spacing w:after="0" w:line="240" w:lineRule="auto"/>
      </w:pPr>
      <w:r>
        <w:separator/>
      </w:r>
    </w:p>
  </w:footnote>
  <w:footnote w:type="continuationSeparator" w:id="0">
    <w:p w14:paraId="606A4796" w14:textId="77777777" w:rsidR="004A354B" w:rsidRDefault="004A354B" w:rsidP="00EB4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C148F" w14:textId="7274D729" w:rsidR="00EB41AA" w:rsidRPr="00EB41AA" w:rsidRDefault="00EB41AA" w:rsidP="00D860B8">
    <w:pPr>
      <w:jc w:val="both"/>
      <w:rPr>
        <w:rFonts w:ascii="Calibri" w:hAnsi="Calibri" w:cs="Calibri"/>
        <w:sz w:val="22"/>
        <w:szCs w:val="22"/>
      </w:rPr>
    </w:pPr>
    <w:r w:rsidRPr="00EB41AA">
      <w:rPr>
        <w:rFonts w:ascii="Calibri" w:hAnsi="Calibri" w:cs="Calibri"/>
        <w:bCs/>
        <w:sz w:val="22"/>
        <w:szCs w:val="22"/>
      </w:rPr>
      <w:t>Text na</w:t>
    </w:r>
    <w:r w:rsidRPr="00EB41AA">
      <w:rPr>
        <w:rFonts w:ascii="Calibri" w:hAnsi="Calibri" w:cs="Calibri"/>
        <w:sz w:val="22"/>
        <w:szCs w:val="22"/>
      </w:rPr>
      <w:t xml:space="preserve"> </w:t>
    </w:r>
    <w:sdt>
      <w:sdtPr>
        <w:rPr>
          <w:rFonts w:ascii="Calibri" w:hAnsi="Calibri" w:cs="Calibri"/>
          <w:sz w:val="22"/>
          <w:szCs w:val="22"/>
        </w:rPr>
        <w:id w:val="-1951455938"/>
        <w:placeholder>
          <w:docPart w:val="64E2761D659D425BB64A4A0CEBB56000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Pr="00EB41AA">
          <w:rPr>
            <w:rFonts w:ascii="Calibri" w:hAnsi="Calibri" w:cs="Calibri"/>
            <w:sz w:val="22"/>
            <w:szCs w:val="22"/>
          </w:rPr>
          <w:t>obal=PI</w:t>
        </w:r>
      </w:sdtContent>
    </w:sdt>
    <w:r w:rsidRPr="00EB41AA">
      <w:rPr>
        <w:rFonts w:ascii="Calibri" w:hAnsi="Calibri" w:cs="Calibri"/>
        <w:bCs/>
        <w:sz w:val="22"/>
        <w:szCs w:val="22"/>
      </w:rPr>
      <w:t xml:space="preserve"> součást dokumentace schválené rozhodnutím </w:t>
    </w:r>
    <w:proofErr w:type="spellStart"/>
    <w:r w:rsidRPr="00EB41AA">
      <w:rPr>
        <w:rFonts w:ascii="Calibri" w:hAnsi="Calibri" w:cs="Calibri"/>
        <w:bCs/>
        <w:sz w:val="22"/>
        <w:szCs w:val="22"/>
      </w:rPr>
      <w:t>sp</w:t>
    </w:r>
    <w:proofErr w:type="spellEnd"/>
    <w:r w:rsidRPr="00EB41AA">
      <w:rPr>
        <w:rFonts w:ascii="Calibri" w:hAnsi="Calibri" w:cs="Calibri"/>
        <w:bCs/>
        <w:sz w:val="22"/>
        <w:szCs w:val="22"/>
      </w:rPr>
      <w:t>.</w:t>
    </w:r>
    <w:r w:rsidR="0041301F">
      <w:rPr>
        <w:rFonts w:ascii="Calibri" w:hAnsi="Calibri" w:cs="Calibri"/>
        <w:bCs/>
        <w:sz w:val="22"/>
        <w:szCs w:val="22"/>
      </w:rPr>
      <w:t> </w:t>
    </w:r>
    <w:r w:rsidRPr="00EB41AA">
      <w:rPr>
        <w:rFonts w:ascii="Calibri" w:hAnsi="Calibri" w:cs="Calibri"/>
        <w:bCs/>
        <w:sz w:val="22"/>
        <w:szCs w:val="22"/>
      </w:rPr>
      <w:t>zn.</w:t>
    </w:r>
    <w:r w:rsidR="0041301F">
      <w:rPr>
        <w:rFonts w:ascii="Calibri" w:hAnsi="Calibri" w:cs="Calibri"/>
        <w:bCs/>
        <w:sz w:val="22"/>
        <w:szCs w:val="22"/>
      </w:rPr>
      <w:t> </w:t>
    </w:r>
    <w:sdt>
      <w:sdtPr>
        <w:rPr>
          <w:rFonts w:ascii="Calibri" w:hAnsi="Calibri" w:cs="Calibri"/>
          <w:sz w:val="22"/>
          <w:szCs w:val="22"/>
        </w:rPr>
        <w:id w:val="28773371"/>
        <w:placeholder>
          <w:docPart w:val="A53DD87AEF02444B82A8BE23D9C89623"/>
        </w:placeholder>
        <w:text/>
      </w:sdtPr>
      <w:sdtEndPr/>
      <w:sdtContent>
        <w:r w:rsidR="005316DE" w:rsidRPr="005316DE">
          <w:rPr>
            <w:rFonts w:ascii="Calibri" w:hAnsi="Calibri" w:cs="Calibri"/>
            <w:sz w:val="22"/>
            <w:szCs w:val="22"/>
          </w:rPr>
          <w:t>USKVBL/10250/2026/POD</w:t>
        </w:r>
      </w:sdtContent>
    </w:sdt>
    <w:r w:rsidRPr="00EB41AA">
      <w:rPr>
        <w:rFonts w:ascii="Calibri" w:hAnsi="Calibri" w:cs="Calibri"/>
        <w:bCs/>
        <w:sz w:val="22"/>
        <w:szCs w:val="22"/>
      </w:rPr>
      <w:t>, č.j.</w:t>
    </w:r>
    <w:r w:rsidR="0041301F">
      <w:rPr>
        <w:rFonts w:ascii="Calibri" w:hAnsi="Calibri" w:cs="Calibri"/>
        <w:bCs/>
        <w:sz w:val="22"/>
        <w:szCs w:val="22"/>
      </w:rPr>
      <w:t> </w:t>
    </w:r>
    <w:sdt>
      <w:sdtPr>
        <w:rPr>
          <w:rFonts w:ascii="Calibri" w:hAnsi="Calibri" w:cs="Calibri"/>
          <w:bCs/>
          <w:sz w:val="22"/>
          <w:szCs w:val="22"/>
        </w:rPr>
        <w:id w:val="-256526429"/>
        <w:placeholder>
          <w:docPart w:val="A53DD87AEF02444B82A8BE23D9C89623"/>
        </w:placeholder>
        <w:text/>
      </w:sdtPr>
      <w:sdtEndPr/>
      <w:sdtContent>
        <w:r w:rsidR="005316DE" w:rsidRPr="005316DE">
          <w:rPr>
            <w:rFonts w:ascii="Calibri" w:hAnsi="Calibri" w:cs="Calibri"/>
            <w:bCs/>
            <w:sz w:val="22"/>
            <w:szCs w:val="22"/>
          </w:rPr>
          <w:t>USKVBL/13260/2026/REG-</w:t>
        </w:r>
        <w:proofErr w:type="spellStart"/>
        <w:r w:rsidR="005316DE" w:rsidRPr="005316DE">
          <w:rPr>
            <w:rFonts w:ascii="Calibri" w:hAnsi="Calibri" w:cs="Calibri"/>
            <w:bCs/>
            <w:sz w:val="22"/>
            <w:szCs w:val="22"/>
          </w:rPr>
          <w:t>Gro</w:t>
        </w:r>
        <w:proofErr w:type="spellEnd"/>
      </w:sdtContent>
    </w:sdt>
    <w:r w:rsidRPr="00EB41AA">
      <w:rPr>
        <w:rFonts w:ascii="Calibri" w:hAnsi="Calibri" w:cs="Calibri"/>
        <w:bCs/>
        <w:sz w:val="22"/>
        <w:szCs w:val="22"/>
      </w:rPr>
      <w:t xml:space="preserve"> ze dne </w:t>
    </w:r>
    <w:sdt>
      <w:sdtPr>
        <w:rPr>
          <w:rFonts w:ascii="Calibri" w:hAnsi="Calibri" w:cs="Calibri"/>
          <w:bCs/>
          <w:sz w:val="22"/>
          <w:szCs w:val="22"/>
        </w:rPr>
        <w:id w:val="1167827847"/>
        <w:placeholder>
          <w:docPart w:val="451BEC2DFAB1414A87D0D2ADAC050999"/>
        </w:placeholder>
        <w:date w:fullDate="2026-09-09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5316DE">
          <w:rPr>
            <w:rFonts w:ascii="Calibri" w:hAnsi="Calibri" w:cs="Calibri"/>
            <w:bCs/>
            <w:sz w:val="22"/>
            <w:szCs w:val="22"/>
          </w:rPr>
          <w:t>09.09.2026</w:t>
        </w:r>
      </w:sdtContent>
    </w:sdt>
    <w:r w:rsidRPr="00EB41AA">
      <w:rPr>
        <w:rFonts w:ascii="Calibri" w:hAnsi="Calibri" w:cs="Calibri"/>
        <w:bCs/>
        <w:sz w:val="22"/>
        <w:szCs w:val="22"/>
      </w:rPr>
      <w:t xml:space="preserve"> o </w:t>
    </w:r>
    <w:sdt>
      <w:sdtPr>
        <w:rPr>
          <w:rFonts w:ascii="Calibri" w:hAnsi="Calibri" w:cs="Calibri"/>
          <w:sz w:val="22"/>
          <w:szCs w:val="22"/>
        </w:rPr>
        <w:id w:val="-425183501"/>
        <w:placeholder>
          <w:docPart w:val="29FC1BFE677948448A21B6156171CE43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/>
        </w:rPr>
      </w:sdtEndPr>
      <w:sdtContent>
        <w:r w:rsidR="005316DE">
          <w:rPr>
            <w:rFonts w:ascii="Calibri" w:hAnsi="Calibri" w:cs="Calibri"/>
            <w:sz w:val="22"/>
            <w:szCs w:val="22"/>
          </w:rPr>
          <w:t>prodloužení doby platnosti rozhodnutí o schválení veterinárního přípravku</w:t>
        </w:r>
      </w:sdtContent>
    </w:sdt>
    <w:r w:rsidRPr="00EB41AA">
      <w:rPr>
        <w:rFonts w:ascii="Calibri" w:hAnsi="Calibri" w:cs="Calibri"/>
        <w:bCs/>
        <w:sz w:val="22"/>
        <w:szCs w:val="22"/>
      </w:rPr>
      <w:t xml:space="preserve"> </w:t>
    </w:r>
    <w:sdt>
      <w:sdtPr>
        <w:rPr>
          <w:rFonts w:ascii="Calibri" w:hAnsi="Calibri" w:cs="Calibri"/>
          <w:sz w:val="22"/>
          <w:szCs w:val="22"/>
        </w:rPr>
        <w:id w:val="-1053610400"/>
        <w:placeholder>
          <w:docPart w:val="F15F8FF31CDC46568D574C76D0912D92"/>
        </w:placeholder>
        <w:text/>
      </w:sdtPr>
      <w:sdtEndPr/>
      <w:sdtContent>
        <w:r w:rsidR="005316DE" w:rsidRPr="005316DE">
          <w:rPr>
            <w:rFonts w:ascii="Calibri" w:hAnsi="Calibri" w:cs="Calibri"/>
            <w:sz w:val="22"/>
            <w:szCs w:val="22"/>
          </w:rPr>
          <w:t>FRANCODEX ŠAMPON A KONDICIONÉR 2V1 PES</w:t>
        </w:r>
      </w:sdtContent>
    </w:sdt>
  </w:p>
  <w:p w14:paraId="45FE6888" w14:textId="77777777" w:rsidR="00EB41AA" w:rsidRDefault="00EB41A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DB"/>
    <w:rsid w:val="00170662"/>
    <w:rsid w:val="002333F9"/>
    <w:rsid w:val="002E62CE"/>
    <w:rsid w:val="00376DCB"/>
    <w:rsid w:val="003E6C91"/>
    <w:rsid w:val="0041301F"/>
    <w:rsid w:val="004A354B"/>
    <w:rsid w:val="004C66F6"/>
    <w:rsid w:val="004D0F73"/>
    <w:rsid w:val="005316DE"/>
    <w:rsid w:val="005F1B8A"/>
    <w:rsid w:val="007F602E"/>
    <w:rsid w:val="009709BB"/>
    <w:rsid w:val="00A40F62"/>
    <w:rsid w:val="00B9470C"/>
    <w:rsid w:val="00CE6A81"/>
    <w:rsid w:val="00D5605B"/>
    <w:rsid w:val="00D839DB"/>
    <w:rsid w:val="00DE0A1C"/>
    <w:rsid w:val="00EB41AA"/>
    <w:rsid w:val="00F714B7"/>
    <w:rsid w:val="00F8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9241"/>
  <w15:chartTrackingRefBased/>
  <w15:docId w15:val="{81FE7754-1051-477E-A7C3-90CFE027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839DB"/>
  </w:style>
  <w:style w:type="paragraph" w:styleId="Nadpis1">
    <w:name w:val="heading 1"/>
    <w:basedOn w:val="Normln"/>
    <w:next w:val="Normln"/>
    <w:link w:val="Nadpis1Char"/>
    <w:uiPriority w:val="9"/>
    <w:qFormat/>
    <w:rsid w:val="00D83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3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83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83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83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839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839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839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839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83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83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83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839D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839D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839D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839D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839D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839D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839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83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83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83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83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839D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839D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839D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83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839D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839D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839D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Hypertextovodkaz">
    <w:name w:val="Hyperlink"/>
    <w:basedOn w:val="Standardnpsmoodstavce"/>
    <w:uiPriority w:val="99"/>
    <w:unhideWhenUsed/>
    <w:rsid w:val="00D839D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839DB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EB4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41AA"/>
  </w:style>
  <w:style w:type="paragraph" w:styleId="Zpat">
    <w:name w:val="footer"/>
    <w:basedOn w:val="Normln"/>
    <w:link w:val="ZpatChar"/>
    <w:uiPriority w:val="99"/>
    <w:unhideWhenUsed/>
    <w:rsid w:val="00EB4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41AA"/>
  </w:style>
  <w:style w:type="character" w:styleId="Zstupntext">
    <w:name w:val="Placeholder Text"/>
    <w:qFormat/>
    <w:rsid w:val="00EB41AA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EB41AA"/>
    <w:rPr>
      <w:b/>
      <w:bCs w:val="0"/>
    </w:rPr>
  </w:style>
  <w:style w:type="character" w:styleId="Odkaznakoment">
    <w:name w:val="annotation reference"/>
    <w:basedOn w:val="Standardnpsmoodstavce"/>
    <w:uiPriority w:val="99"/>
    <w:semiHidden/>
    <w:unhideWhenUsed/>
    <w:rsid w:val="001706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706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7066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706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7066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iko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4E2761D659D425BB64A4A0CEBB560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A45270-A9BB-48A7-B2D7-6A9092018141}"/>
      </w:docPartPr>
      <w:docPartBody>
        <w:p w:rsidR="00EB575B" w:rsidRDefault="00DD371C" w:rsidP="00DD371C">
          <w:pPr>
            <w:pStyle w:val="64E2761D659D425BB64A4A0CEBB56000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A53DD87AEF02444B82A8BE23D9C896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2BE0389-FF85-42F4-B5B7-6F4066E8E869}"/>
      </w:docPartPr>
      <w:docPartBody>
        <w:p w:rsidR="00EB575B" w:rsidRDefault="00DD371C" w:rsidP="00DD371C">
          <w:pPr>
            <w:pStyle w:val="A53DD87AEF02444B82A8BE23D9C8962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51BEC2DFAB1414A87D0D2ADAC0509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A766F9-67DD-44D2-A436-39E084A710BF}"/>
      </w:docPartPr>
      <w:docPartBody>
        <w:p w:rsidR="00EB575B" w:rsidRDefault="00DD371C" w:rsidP="00DD371C">
          <w:pPr>
            <w:pStyle w:val="451BEC2DFAB1414A87D0D2ADAC050999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29FC1BFE677948448A21B6156171C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544900-7CFE-4144-8687-D5300F88FF82}"/>
      </w:docPartPr>
      <w:docPartBody>
        <w:p w:rsidR="00EB575B" w:rsidRDefault="00DD371C" w:rsidP="00DD371C">
          <w:pPr>
            <w:pStyle w:val="29FC1BFE677948448A21B6156171CE43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F15F8FF31CDC46568D574C76D0912D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E61362-41AC-4472-ACE2-C7B6F083B3A3}"/>
      </w:docPartPr>
      <w:docPartBody>
        <w:p w:rsidR="00EB575B" w:rsidRDefault="00DD371C" w:rsidP="00DD371C">
          <w:pPr>
            <w:pStyle w:val="F15F8FF31CDC46568D574C76D0912D92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71C"/>
    <w:rsid w:val="005A709C"/>
    <w:rsid w:val="005C3A1E"/>
    <w:rsid w:val="00915EAE"/>
    <w:rsid w:val="00DD371C"/>
    <w:rsid w:val="00EB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DD371C"/>
    <w:rPr>
      <w:color w:val="808080"/>
    </w:rPr>
  </w:style>
  <w:style w:type="paragraph" w:customStyle="1" w:styleId="64E2761D659D425BB64A4A0CEBB56000">
    <w:name w:val="64E2761D659D425BB64A4A0CEBB56000"/>
    <w:rsid w:val="00DD371C"/>
  </w:style>
  <w:style w:type="paragraph" w:customStyle="1" w:styleId="A53DD87AEF02444B82A8BE23D9C89623">
    <w:name w:val="A53DD87AEF02444B82A8BE23D9C89623"/>
    <w:rsid w:val="00DD371C"/>
  </w:style>
  <w:style w:type="paragraph" w:customStyle="1" w:styleId="451BEC2DFAB1414A87D0D2ADAC050999">
    <w:name w:val="451BEC2DFAB1414A87D0D2ADAC050999"/>
    <w:rsid w:val="00DD371C"/>
  </w:style>
  <w:style w:type="paragraph" w:customStyle="1" w:styleId="29FC1BFE677948448A21B6156171CE43">
    <w:name w:val="29FC1BFE677948448A21B6156171CE43"/>
    <w:rsid w:val="00DD371C"/>
  </w:style>
  <w:style w:type="paragraph" w:customStyle="1" w:styleId="F15F8FF31CDC46568D574C76D0912D92">
    <w:name w:val="F15F8FF31CDC46568D574C76D0912D92"/>
    <w:rsid w:val="00DD37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232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Sedláčková</dc:creator>
  <cp:keywords/>
  <dc:description/>
  <cp:lastModifiedBy>Leona Nepejchalová</cp:lastModifiedBy>
  <cp:revision>11</cp:revision>
  <dcterms:created xsi:type="dcterms:W3CDTF">2026-08-19T07:27:00Z</dcterms:created>
  <dcterms:modified xsi:type="dcterms:W3CDTF">2026-09-09T16:46:00Z</dcterms:modified>
</cp:coreProperties>
</file>